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C" w:rsidRPr="006C3F20" w:rsidRDefault="0070398C" w:rsidP="007039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20">
        <w:rPr>
          <w:rFonts w:ascii="Times New Roman" w:hAnsi="Times New Roman" w:cs="Times New Roman"/>
          <w:b/>
          <w:sz w:val="28"/>
          <w:szCs w:val="28"/>
        </w:rPr>
        <w:t>Описание туристского маршрута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Описание маршрута туристского похода состоит из основных разделов: титульный лист, содержание, паспорт маршрута, техническое описание, картографический материал, краеведческое описание, рекомендации, </w:t>
      </w:r>
      <w:hyperlink r:id="rId5" w:tooltip="Библиография" w:history="1">
        <w:r w:rsidRPr="006C3F20">
          <w:rPr>
            <w:rFonts w:ascii="Times New Roman" w:eastAsia="Times New Roman" w:hAnsi="Times New Roman" w:cs="Times New Roman"/>
            <w:sz w:val="28"/>
            <w:szCs w:val="28"/>
          </w:rPr>
          <w:t>библиографический</w:t>
        </w:r>
      </w:hyperlink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список. По усмотрению автора описание может содержать дополнительные разделы, которые более детально раскрывают особенности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Подробно рассмотрим содержание основных разделов маршрута туристского похода.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1. Титульный лист</w:t>
      </w:r>
      <w:proofErr w:type="gramStart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Приложение 1.)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титульном листе должны б</w:t>
      </w:r>
      <w:r w:rsidR="000C0C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ыть указаны: полное наименование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организации, предоставляющей материалы,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Тумаковские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чтения, название похода,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фамилия, имя, отчество автора (авторского </w:t>
      </w:r>
      <w:hyperlink r:id="rId6" w:tooltip="Колл" w:history="1">
        <w:r w:rsidRPr="006C3F20">
          <w:rPr>
            <w:rFonts w:ascii="Times New Roman" w:eastAsia="Times New Roman" w:hAnsi="Times New Roman" w:cs="Times New Roman"/>
            <w:sz w:val="28"/>
            <w:szCs w:val="28"/>
          </w:rPr>
          <w:t>коллектива</w:t>
        </w:r>
      </w:hyperlink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Ф.И.О. руководителя,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должность,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населённый пункт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год.</w:t>
      </w:r>
      <w:proofErr w:type="gramEnd"/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Содержание.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содержании указываются разделы предоставляемого материала и номера страниц.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3. Паспорт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данном разделе должны быть кратко указаны справочные сведения о маршруте</w:t>
      </w:r>
      <w:r>
        <w:rPr>
          <w:rFonts w:ascii="Times New Roman" w:hAnsi="Times New Roman" w:cs="Times New Roman"/>
          <w:sz w:val="28"/>
          <w:szCs w:val="28"/>
        </w:rPr>
        <w:t>, приведённые в Приложении 2.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4. Техническое описание</w:t>
      </w:r>
      <w:r w:rsidRPr="006C3F20">
        <w:rPr>
          <w:rFonts w:ascii="Times New Roman" w:hAnsi="Times New Roman" w:cs="Times New Roman"/>
          <w:sz w:val="28"/>
          <w:szCs w:val="28"/>
        </w:rPr>
        <w:t>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 xml:space="preserve">Техническое описание маршрута – основной раздел, в котором в хронологическом порядке даётся описание прохождения маршрута туристской группой: ориентиры и расстояния между ними, направления движения, наличие и характеристика троп, дорог, растительности, рельефа, рек, населенных пунктов, мест купания, наличие </w:t>
      </w:r>
      <w:r w:rsidRPr="000C0C94">
        <w:rPr>
          <w:rFonts w:ascii="Times New Roman" w:hAnsi="Times New Roman" w:cs="Times New Roman"/>
          <w:sz w:val="28"/>
          <w:szCs w:val="28"/>
        </w:rPr>
        <w:t>источников </w:t>
      </w:r>
      <w:hyperlink r:id="rId7" w:tooltip="Вода питьевая" w:history="1">
        <w:r w:rsidRPr="000C0C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6C3F20">
        <w:rPr>
          <w:rFonts w:ascii="Times New Roman" w:hAnsi="Times New Roman" w:cs="Times New Roman"/>
          <w:sz w:val="28"/>
          <w:szCs w:val="28"/>
        </w:rPr>
        <w:t>, мест ночлега.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20">
        <w:rPr>
          <w:rFonts w:ascii="Times New Roman" w:hAnsi="Times New Roman" w:cs="Times New Roman"/>
          <w:sz w:val="28"/>
          <w:szCs w:val="28"/>
        </w:rPr>
        <w:t>При описании маршрута нужно указать характер пути (тропы</w:t>
      </w:r>
      <w:r w:rsidRPr="000C0C94">
        <w:rPr>
          <w:rFonts w:ascii="Times New Roman" w:hAnsi="Times New Roman" w:cs="Times New Roman"/>
          <w:sz w:val="28"/>
          <w:szCs w:val="28"/>
        </w:rPr>
        <w:t>, </w:t>
      </w:r>
      <w:hyperlink r:id="rId8" w:tooltip="Бездорожье" w:history="1">
        <w:r w:rsidRPr="000C0C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бездорожья</w:t>
        </w:r>
      </w:hyperlink>
      <w:r w:rsidRPr="006C3F20">
        <w:rPr>
          <w:rFonts w:ascii="Times New Roman" w:hAnsi="Times New Roman" w:cs="Times New Roman"/>
          <w:sz w:val="28"/>
          <w:szCs w:val="28"/>
        </w:rPr>
        <w:t>, леса, болота, переправы), время движения между заметными ориентирами (до следующего притока, поляны, изгиба реки).</w:t>
      </w:r>
      <w:proofErr w:type="gramEnd"/>
      <w:r w:rsidRPr="006C3F20">
        <w:rPr>
          <w:rFonts w:ascii="Times New Roman" w:hAnsi="Times New Roman" w:cs="Times New Roman"/>
          <w:sz w:val="28"/>
          <w:szCs w:val="28"/>
        </w:rPr>
        <w:t xml:space="preserve"> Здесь же описываются способы прохождения сложных участков, меры безопасности, обозначаются интересные объекты и ориентиры. Участки с однозначным ориентированием без естественных препятствий (движение по тропе и т. п.) можно описывать схематично, с указанием основных характеристик, достаточных для понимания пути.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Техническое описание должно подтверждаться фотографиями или другим иллюстративным материалом.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t>В начале описания ходового дня необходимо указать день пути, участок дневного перехода, километраж, чистое ходовое время.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t>Пример: Первый день.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с. Купино – с. </w:t>
      </w:r>
      <w:proofErr w:type="spellStart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Яблочково</w:t>
      </w:r>
      <w:proofErr w:type="spellEnd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Дмитриевка – с. Доброе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(Протяжённость – 12 км, ходовое время – 4 часа).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t>Техническое описание представляется не более 1,5 страницы на день похода.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5. Картографический материал.</w:t>
      </w:r>
    </w:p>
    <w:p w:rsidR="0070398C" w:rsidRPr="006C3F20" w:rsidRDefault="0070398C" w:rsidP="000C0C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 туристского похода необходимо изобразить на крупномасштабной карте, указать подробную нитку маршрута, направления движения и пути возможной эвакуации. Так же на карте отмечают места ночёвок, днёвок с указанием их порядковых номеров и дат. Карта может дополняться эскизами или крупномасштабными схемами сложных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0C0C94">
        <w:rPr>
          <w:rFonts w:ascii="Times New Roman" w:eastAsia="Times New Roman" w:hAnsi="Times New Roman" w:cs="Times New Roman"/>
          <w:sz w:val="28"/>
          <w:szCs w:val="28"/>
        </w:rPr>
        <w:t xml:space="preserve">пути </w:t>
      </w:r>
      <w:r>
        <w:rPr>
          <w:rFonts w:ascii="Times New Roman" w:eastAsia="Times New Roman" w:hAnsi="Times New Roman" w:cs="Times New Roman"/>
          <w:sz w:val="28"/>
          <w:szCs w:val="28"/>
        </w:rPr>
        <w:t>с указаниями линии движения</w:t>
      </w:r>
      <w:r w:rsidR="000C0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F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6. Краеведческое описание.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данном разделе приводится краеведческое описание маршрута, которое должно сопровождаться фотографиями или другим иллюстративным материалом. В начале краеведческого описания даётся перечень объектов культурного, духовного, исторического наследия, памятников природы и достопримечательностей туристского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Краеведческое описание маршрута должно быть связано с названием туристского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Пример, если название туристского маршрута «По местам боёв 7-й гвардейской армии», то в краеведческом описании более подробно рассказывается о военных действиях периода Великой Отечественной войны района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Объём данного раздела не должен превышать 15 страниц.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7. Рекомендации.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разделе даются рекомендации по нестандартному снаряжению, нетрадиционному подбору продуктов питания, посещению интересных мест, сведения о дополнительных краеведческих возможностях маршрута, приводится информация о возможности пополнения продуктами, пунктах медицинской помощи, работе отделений связи, даётся транспортная характеристика района маршрута и т. д.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8. Библиографический список.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данном разделе указываются материалы (литература, источники, отчёты туристских походов и т. д.), используемые при разработке туристского маршрута.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Требования к оформлению материалов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материал должен иметь сквозную нумерацию страниц;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техническое описание должно соответствовать картографическому и иллюстративному материалу;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при оформлении необходимо следить за правильностью написания разделов, входящих в содержание предоставляемого материала;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количество сокращений в тексте должно быть минимальным (принятые сокращения должны расшифровываться однозначно);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фотографии и иллюстрации должны характеризовать сложные участки маршрута, ориентиры на местности, отображать природу и достопримечательности района;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фотографии должны передавать краеведческое и техническое описание маршрута;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lastRenderedPageBreak/>
        <w:t>фотографии должны иметь сквозную нумерацию и в обязательном порядке подписи, позволяющие опознать отображаемый объект без обращения к тексту;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в тексте должны быть ссылки на фотографии и другой иллюстративный материал;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материал должен быть оформлен аккуратно.</w:t>
      </w:r>
    </w:p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Pr="007F791C" w:rsidRDefault="0070398C" w:rsidP="0070398C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91C">
        <w:rPr>
          <w:rFonts w:ascii="Times New Roman" w:eastAsia="Times New Roman" w:hAnsi="Times New Roman" w:cs="Times New Roman"/>
          <w:i/>
          <w:sz w:val="28"/>
          <w:szCs w:val="28"/>
        </w:rPr>
        <w:t>Приложение 1.</w:t>
      </w:r>
    </w:p>
    <w:p w:rsidR="0070398C" w:rsidRPr="007F791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91C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Тумаковские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 «Летописец Ветлужского края»</w:t>
      </w:r>
    </w:p>
    <w:p w:rsidR="0070398C" w:rsidRPr="007F791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Туристский маршрут</w:t>
      </w: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«Православные храмы </w:t>
      </w:r>
      <w:proofErr w:type="spellStart"/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Краснобаковского</w:t>
      </w:r>
      <w:proofErr w:type="spellEnd"/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района»</w:t>
      </w:r>
    </w:p>
    <w:p w:rsidR="0070398C" w:rsidRPr="007F791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0398C" w:rsidRDefault="0070398C" w:rsidP="0070398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Ф.И.О., класс</w:t>
      </w:r>
    </w:p>
    <w:p w:rsidR="0070398C" w:rsidRDefault="0070398C" w:rsidP="0070398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Ф.И.О., должность</w:t>
      </w:r>
    </w:p>
    <w:p w:rsidR="0070398C" w:rsidRDefault="0070398C" w:rsidP="0070398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Красные Баки</w:t>
      </w:r>
    </w:p>
    <w:p w:rsidR="0070398C" w:rsidRPr="00DB6381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:rsidR="0070398C" w:rsidRPr="000A1986" w:rsidRDefault="0070398C" w:rsidP="007039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6">
        <w:rPr>
          <w:rFonts w:ascii="Times New Roman" w:eastAsia="Times New Roman" w:hAnsi="Times New Roman" w:cs="Times New Roman"/>
          <w:b/>
          <w:sz w:val="28"/>
          <w:szCs w:val="28"/>
        </w:rPr>
        <w:t>Паспорт туристского маршрута</w:t>
      </w:r>
    </w:p>
    <w:tbl>
      <w:tblPr>
        <w:tblStyle w:val="a6"/>
        <w:tblW w:w="0" w:type="auto"/>
        <w:tblLook w:val="04A0"/>
      </w:tblPr>
      <w:tblGrid>
        <w:gridCol w:w="3119"/>
        <w:gridCol w:w="5635"/>
      </w:tblGrid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маршрута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маршруте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Православные храмы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показа на маршруте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Храмы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туризма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Культурно-познавательная экскурсия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однодневный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Протяжённость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Р.п. Красные Баки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с. Медведиха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с. Носовая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с. Дмитриевское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Общий километраж 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способу передвижения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вода, сухой паёк</w:t>
            </w:r>
          </w:p>
        </w:tc>
      </w:tr>
    </w:tbl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175">
        <w:rPr>
          <w:rFonts w:ascii="Times New Roman" w:eastAsia="Times New Roman" w:hAnsi="Times New Roman" w:cs="Times New Roman"/>
          <w:b/>
          <w:bCs/>
          <w:sz w:val="36"/>
          <w:szCs w:val="36"/>
        </w:rPr>
        <w:t>Эссе</w:t>
      </w: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это прозаическое сочинение небольшого объема и свободной композиции</w:t>
      </w:r>
      <w:r w:rsidRPr="00EC30D3">
        <w:rPr>
          <w:rFonts w:ascii="Times New Roman" w:eastAsia="Times New Roman" w:hAnsi="Times New Roman" w:cs="Times New Roman"/>
          <w:sz w:val="28"/>
          <w:szCs w:val="28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Некоторые признаки эссе: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 Оно является одним из основных компонентов пакета документов (при поступлении в учебное заведение или трудоустройстве). Конкурс эссе помогает из многообразия лучших выбрать самых лучших!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70398C" w:rsidRDefault="0070398C" w:rsidP="0070398C">
      <w:pPr>
        <w:shd w:val="clear" w:color="auto" w:fill="FFFFFF"/>
        <w:spacing w:before="259" w:after="13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1175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план эссе</w:t>
      </w:r>
    </w:p>
    <w:p w:rsidR="0070398C" w:rsidRPr="00B11175" w:rsidRDefault="0070398C" w:rsidP="0070398C">
      <w:pPr>
        <w:shd w:val="clear" w:color="auto" w:fill="FFFFFF"/>
        <w:spacing w:before="259" w:after="13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 составляется по аналогии с туристическим маршрутом.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70398C" w:rsidRPr="00EC30D3" w:rsidRDefault="0070398C" w:rsidP="00703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(Т).</w:t>
      </w:r>
    </w:p>
    <w:p w:rsidR="0070398C" w:rsidRPr="00EC30D3" w:rsidRDefault="0070398C" w:rsidP="00703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При написании эссе важно также учитывать следующие моменты:</w:t>
      </w:r>
    </w:p>
    <w:p w:rsidR="0070398C" w:rsidRPr="00EC30D3" w:rsidRDefault="0070398C" w:rsidP="00703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70398C" w:rsidRPr="00EC30D3" w:rsidRDefault="0070398C" w:rsidP="00703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70398C" w:rsidRPr="00EC30D3" w:rsidRDefault="0070398C" w:rsidP="00703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стоит писать в эссе: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Затрагивая в эссе свои личные качества или способности, спросите себя: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отличаюсь ли я тем или иным качеством от тех, кого я знаю?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 чем проявилось это качество?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деятельности, которой вы занимались (занимаетесь):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что заставило меня заняться этим видом деятельности?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я продолжа</w:t>
      </w:r>
      <w:proofErr w:type="gramStart"/>
      <w:r w:rsidRPr="00EC30D3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EC30D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EC30D3">
        <w:rPr>
          <w:rFonts w:ascii="Times New Roman" w:eastAsia="Times New Roman" w:hAnsi="Times New Roman" w:cs="Times New Roman"/>
          <w:sz w:val="28"/>
          <w:szCs w:val="28"/>
        </w:rPr>
        <w:t>) заниматься этим?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каждом событии вашей жизни, о котором вы упомянули: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мне запомнилось именно это событие?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изменило ли оно меня как личность?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как я на это отреагировал?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было ли это откровением для меня; тем, о чем я раньше не подозревал?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каждом человеке, которого вы упомянули: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я назвал именно этого человека?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стремлюсь ли я стать таким как он?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какими его качествами я восхищаюсь?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было ли сказано им что-то такое, что я буду помнить всю жизнь?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пересмотрел ли я свои взгляды?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каждом из ваших предпочтений и том, что вам не нравится: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мне это нравится или не нравится?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повлияло ли это обстоятельство в значительной степени на мою жизнь?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каждой вашей неудаче: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чему я в результате научился?</w:t>
      </w:r>
    </w:p>
    <w:p w:rsidR="0070398C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что полезного я вынес из этой ситуации?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эссе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обычно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до 5 печатных листов. Поэтому при выступлении его можно не сокращать, при условии, что Вы укладываетесь в регламент.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5D2">
        <w:rPr>
          <w:rFonts w:ascii="Times New Roman" w:eastAsia="Times New Roman" w:hAnsi="Times New Roman" w:cs="Times New Roman"/>
          <w:b/>
          <w:sz w:val="28"/>
          <w:szCs w:val="28"/>
        </w:rPr>
        <w:t>Правила публичного выступления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Ваша исследовательская работа и защита работы имеют различие в объёме. Регламент выступления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чтениях 5-7 минут, а это при разной скорости чтения 2 – 3 листа текста 14 кеглем.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легче было запомнить речь, необходима чёткая структура. Она помогает привести мысли в порядок и обеспечивает логичность выступления.</w:t>
      </w:r>
    </w:p>
    <w:p w:rsidR="0070398C" w:rsidRDefault="0070398C" w:rsidP="0070398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70398C" w:rsidRDefault="0070398C" w:rsidP="0070398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</w:t>
      </w:r>
    </w:p>
    <w:p w:rsidR="0070398C" w:rsidRDefault="0070398C" w:rsidP="0070398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в пропорции: 10% - 85% – 5%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A88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включает в себя приветствие и обращение к слушателям и здесь обязательным является контакт глаз. 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следует оригинальный зачин (это может быть фраза известного человека, краеведа).  Здесь же необходимо объяснить актуальность выбранной темы, важность её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 этой части рассказать немного о себе, своей семье.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Ошибочным является в данной части чтение целей и задач, нет необходимости даже выводить их на слайд, время очень ограниченно.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A88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можно быстрее переходите к сути выступления. Расскажите о ходе исследования, передайте суть доклада, опишите туристический маршрут исходя из темы маршрута, лишь слегка касаясь технической его части. В исследовании сосредоточьтесь на противоречиях и их решении, приведите доказательства, примеры, сравнения.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Логическая структура основной части: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– причины – возможные решения (эссе о посёлке)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начала до наших дней (история деревень)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эпохи – жизнь и качества человека в эту эпоху – моё отношение (о комсомольцах)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Вчера – сегодня – завтра (о библиотеках)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описании туристического маршрута есть своя логика следования.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146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Резюмировать итоги исследования и значение для всех проживающих в нашем крае людей. Можно сформулировать как побуждение, призыв к действию, пожелание или надежда на будущее. Можно привести подходящую цитату.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помнить, что «Краткость – сестра таланта!»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приём установления общности со слушателями, подчёркивая общие задачи, общие эмоции, общность интересов, проблем  всех земляков. </w:t>
      </w:r>
    </w:p>
    <w:p w:rsidR="0070398C" w:rsidRPr="00600648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06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Главная наша цель – сбор информации о крае. </w:t>
      </w:r>
    </w:p>
    <w:p w:rsidR="0070398C" w:rsidRPr="00F5788A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Pr="00EC30D3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152" w:rsidRDefault="00920152"/>
    <w:sectPr w:rsidR="00920152" w:rsidSect="000C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2E5"/>
    <w:multiLevelType w:val="multilevel"/>
    <w:tmpl w:val="A702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00BE"/>
    <w:multiLevelType w:val="hybridMultilevel"/>
    <w:tmpl w:val="40D2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4396"/>
    <w:multiLevelType w:val="multilevel"/>
    <w:tmpl w:val="109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81AB0"/>
    <w:multiLevelType w:val="hybridMultilevel"/>
    <w:tmpl w:val="FF46C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964841"/>
    <w:multiLevelType w:val="multilevel"/>
    <w:tmpl w:val="4D1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03EA7"/>
    <w:multiLevelType w:val="multilevel"/>
    <w:tmpl w:val="B772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8737A"/>
    <w:multiLevelType w:val="multilevel"/>
    <w:tmpl w:val="A740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8C"/>
    <w:rsid w:val="000C0C94"/>
    <w:rsid w:val="003D7730"/>
    <w:rsid w:val="0070398C"/>
    <w:rsid w:val="00920152"/>
    <w:rsid w:val="0099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98C"/>
    <w:rPr>
      <w:color w:val="0000FF"/>
      <w:u w:val="single"/>
    </w:rPr>
  </w:style>
  <w:style w:type="paragraph" w:styleId="a4">
    <w:name w:val="No Spacing"/>
    <w:uiPriority w:val="1"/>
    <w:qFormat/>
    <w:rsid w:val="007039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398C"/>
    <w:pPr>
      <w:ind w:left="720"/>
      <w:contextualSpacing/>
    </w:pPr>
  </w:style>
  <w:style w:type="table" w:styleId="a6">
    <w:name w:val="Table Grid"/>
    <w:basedOn w:val="a1"/>
    <w:uiPriority w:val="59"/>
    <w:rsid w:val="0070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dorozhm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a_pitmzev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bibliograf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2018-09-19T06:31:00Z</dcterms:created>
  <dcterms:modified xsi:type="dcterms:W3CDTF">2018-09-19T10:24:00Z</dcterms:modified>
</cp:coreProperties>
</file>